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9B218E" w14:textId="77777777" w:rsidR="009E1A83" w:rsidRDefault="009E1A83" w:rsidP="009E1A83">
      <w:pPr>
        <w:pStyle w:val="Bezodstpw"/>
        <w:rPr>
          <w:rFonts w:ascii="Times New Roman" w:eastAsia="Times New Roman" w:hAnsi="Times New Roman" w:cs="Times New Roman"/>
          <w:b/>
        </w:rPr>
      </w:pPr>
    </w:p>
    <w:p w14:paraId="6D631AD3" w14:textId="77777777" w:rsidR="009E1A83" w:rsidRDefault="009E1A83" w:rsidP="009E1A83">
      <w:pPr>
        <w:pStyle w:val="Bezodstpw"/>
        <w:rPr>
          <w:rFonts w:ascii="Corbel" w:eastAsia="Corbel" w:hAnsi="Corbel"/>
        </w:rPr>
      </w:pPr>
      <w:r>
        <w:rPr>
          <w:rFonts w:ascii="Times New Roman" w:eastAsia="Times New Roman" w:hAnsi="Times New Roman" w:cs="Times New Roman"/>
          <w:b/>
        </w:rPr>
        <w:t xml:space="preserve">  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 w:rsidRPr="008F0D15">
        <w:rPr>
          <w:rFonts w:ascii="Corbel" w:eastAsia="Corbel" w:hAnsi="Corbel"/>
        </w:rPr>
        <w:t>Załącznik nr 1.5 do Zarządzenia Rektora UR  nr 12/2019</w:t>
      </w:r>
    </w:p>
    <w:p w14:paraId="0E09137B" w14:textId="77777777" w:rsidR="009E1A83" w:rsidRPr="008F0D15" w:rsidRDefault="009E1A83" w:rsidP="009E1A83">
      <w:pPr>
        <w:pStyle w:val="Bezodstpw"/>
        <w:rPr>
          <w:rFonts w:ascii="Corbel" w:eastAsia="Corbel" w:hAnsi="Corbel"/>
        </w:rPr>
      </w:pPr>
    </w:p>
    <w:p w14:paraId="0D3D0EDB" w14:textId="77777777" w:rsidR="009E1A83" w:rsidRDefault="009E1A83" w:rsidP="009E1A83">
      <w:pPr>
        <w:spacing w:after="0" w:line="240" w:lineRule="auto"/>
        <w:jc w:val="center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SYLABUS</w:t>
      </w:r>
    </w:p>
    <w:p w14:paraId="7A6FB1BC" w14:textId="77777777" w:rsidR="009E1A83" w:rsidRDefault="009E1A83" w:rsidP="009E1A83">
      <w:pPr>
        <w:spacing w:after="0" w:line="240" w:lineRule="auto"/>
        <w:jc w:val="center"/>
        <w:rPr>
          <w:rFonts w:ascii="Corbel" w:eastAsia="Corbel" w:hAnsi="Corbel" w:cs="Corbel"/>
          <w:i/>
          <w:iCs/>
          <w:sz w:val="24"/>
          <w:szCs w:val="24"/>
        </w:rPr>
      </w:pPr>
      <w:r w:rsidRPr="1AE8681F">
        <w:rPr>
          <w:rFonts w:ascii="Corbel" w:eastAsia="Corbel" w:hAnsi="Corbel" w:cs="Corbel"/>
          <w:b/>
          <w:bCs/>
          <w:sz w:val="24"/>
          <w:szCs w:val="24"/>
        </w:rPr>
        <w:t xml:space="preserve">dotyczy cyklu kształcenia </w:t>
      </w:r>
      <w:r w:rsidRPr="00F73F38">
        <w:rPr>
          <w:rFonts w:ascii="Corbel" w:eastAsia="Corbel" w:hAnsi="Corbel" w:cs="Corbel"/>
          <w:b/>
          <w:bCs/>
          <w:sz w:val="24"/>
          <w:szCs w:val="24"/>
        </w:rPr>
        <w:t>2022-2025</w:t>
      </w:r>
    </w:p>
    <w:p w14:paraId="2A0272C2" w14:textId="77777777" w:rsidR="009E1A83" w:rsidRDefault="009E1A83" w:rsidP="009E1A83">
      <w:pPr>
        <w:spacing w:after="0" w:line="240" w:lineRule="auto"/>
        <w:jc w:val="both"/>
        <w:rPr>
          <w:rFonts w:ascii="Corbel" w:eastAsia="Corbel" w:hAnsi="Corbel" w:cs="Corbel"/>
          <w:sz w:val="20"/>
        </w:rPr>
      </w:pPr>
      <w:r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                  </w:t>
      </w:r>
      <w:r>
        <w:rPr>
          <w:rFonts w:ascii="Corbel" w:eastAsia="Corbel" w:hAnsi="Corbel" w:cs="Corbel"/>
          <w:i/>
          <w:sz w:val="20"/>
        </w:rPr>
        <w:t>(skrajne daty</w:t>
      </w:r>
      <w:r>
        <w:rPr>
          <w:rFonts w:ascii="Corbel" w:eastAsia="Corbel" w:hAnsi="Corbel" w:cs="Corbel"/>
          <w:sz w:val="20"/>
        </w:rPr>
        <w:t>)</w:t>
      </w:r>
    </w:p>
    <w:p w14:paraId="3AF940E3" w14:textId="77777777" w:rsidR="009E1A83" w:rsidRDefault="009E1A83" w:rsidP="009E1A83">
      <w:pPr>
        <w:spacing w:after="0" w:line="240" w:lineRule="auto"/>
        <w:jc w:val="both"/>
        <w:rPr>
          <w:rFonts w:ascii="Corbel" w:eastAsia="Corbel" w:hAnsi="Corbel" w:cs="Corbel"/>
          <w:sz w:val="20"/>
          <w:szCs w:val="20"/>
        </w:rPr>
      </w:pPr>
      <w:r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sz w:val="20"/>
        </w:rPr>
        <w:tab/>
      </w:r>
      <w:r w:rsidRPr="00AB9B00">
        <w:rPr>
          <w:rFonts w:ascii="Corbel" w:eastAsia="Corbel" w:hAnsi="Corbel" w:cs="Corbel"/>
          <w:sz w:val="20"/>
          <w:szCs w:val="20"/>
        </w:rPr>
        <w:t xml:space="preserve">Rok akademicki </w:t>
      </w:r>
      <w:r w:rsidRPr="00F73F38">
        <w:rPr>
          <w:rFonts w:ascii="Corbel" w:eastAsia="Corbel" w:hAnsi="Corbel" w:cs="Corbel"/>
          <w:sz w:val="20"/>
          <w:szCs w:val="20"/>
        </w:rPr>
        <w:t>2022/2023</w:t>
      </w:r>
    </w:p>
    <w:p w14:paraId="0117D2BF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09FC9932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b/>
          <w:color w:val="0070C0"/>
          <w:sz w:val="24"/>
        </w:rPr>
      </w:pPr>
      <w:r>
        <w:rPr>
          <w:rFonts w:ascii="Corbel" w:eastAsia="Corbel" w:hAnsi="Corbel" w:cs="Corbel"/>
          <w:b/>
          <w:sz w:val="24"/>
        </w:rPr>
        <w:t>1. Podstawowe informacje o przedmiocie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7"/>
        <w:gridCol w:w="6397"/>
      </w:tblGrid>
      <w:tr w:rsidR="009E1A83" w14:paraId="68EDD617" w14:textId="77777777" w:rsidTr="006827B6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3A8DC24C" w14:textId="77777777" w:rsidR="009E1A83" w:rsidRDefault="009E1A83" w:rsidP="006827B6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6B63A640" w14:textId="77777777" w:rsidR="009E1A83" w:rsidRPr="00284B4F" w:rsidRDefault="009E1A83" w:rsidP="006827B6">
            <w:pPr>
              <w:spacing w:before="100" w:after="100" w:line="240" w:lineRule="auto"/>
              <w:rPr>
                <w:b/>
              </w:rPr>
            </w:pPr>
            <w:r w:rsidRPr="00284B4F">
              <w:rPr>
                <w:rFonts w:ascii="Corbel" w:eastAsia="Corbel" w:hAnsi="Corbel" w:cs="Corbel"/>
                <w:b/>
                <w:color w:val="000000"/>
                <w:sz w:val="24"/>
              </w:rPr>
              <w:t>Systemy polityczne</w:t>
            </w:r>
          </w:p>
        </w:tc>
      </w:tr>
      <w:tr w:rsidR="009E1A83" w14:paraId="0521F115" w14:textId="77777777" w:rsidTr="006827B6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73B1F7A" w14:textId="77777777" w:rsidR="009E1A83" w:rsidRDefault="009E1A83" w:rsidP="006827B6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2334D1D" w14:textId="77777777" w:rsidR="009E1A83" w:rsidRDefault="009E1A83" w:rsidP="006827B6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BW21</w:t>
            </w:r>
          </w:p>
        </w:tc>
      </w:tr>
      <w:tr w:rsidR="009E1A83" w14:paraId="5F617309" w14:textId="77777777" w:rsidTr="006827B6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22A782B" w14:textId="77777777" w:rsidR="009E1A83" w:rsidRDefault="009E1A83" w:rsidP="006827B6">
            <w:pPr>
              <w:tabs>
                <w:tab w:val="left" w:pos="-5643"/>
              </w:tabs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3250C34F" w14:textId="77777777" w:rsidR="009E1A83" w:rsidRDefault="009E1A83" w:rsidP="006827B6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Kolegium Nauk Społecznych</w:t>
            </w:r>
          </w:p>
        </w:tc>
      </w:tr>
      <w:tr w:rsidR="009E1A83" w14:paraId="497F417C" w14:textId="77777777" w:rsidTr="006827B6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38871934" w14:textId="77777777" w:rsidR="009E1A83" w:rsidRDefault="009E1A83" w:rsidP="006827B6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31DEC02D" w14:textId="77777777" w:rsidR="009E1A83" w:rsidRDefault="009E1A83" w:rsidP="006827B6">
            <w:pPr>
              <w:spacing w:before="100" w:after="100" w:line="240" w:lineRule="auto"/>
            </w:pPr>
            <w:r w:rsidRPr="00284B4F">
              <w:t>Instytut Nauk o Polityce</w:t>
            </w:r>
          </w:p>
        </w:tc>
      </w:tr>
      <w:tr w:rsidR="009E1A83" w14:paraId="4ACC8719" w14:textId="77777777" w:rsidTr="006827B6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3200024C" w14:textId="77777777" w:rsidR="009E1A83" w:rsidRDefault="009E1A83" w:rsidP="006827B6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4564E5B1" w14:textId="77777777" w:rsidR="009E1A83" w:rsidRDefault="009E1A83" w:rsidP="006827B6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Bezpieczeństwo wewnętrzne</w:t>
            </w:r>
          </w:p>
        </w:tc>
      </w:tr>
      <w:tr w:rsidR="009E1A83" w14:paraId="344A3622" w14:textId="77777777" w:rsidTr="006827B6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2367B515" w14:textId="77777777" w:rsidR="009E1A83" w:rsidRDefault="009E1A83" w:rsidP="006827B6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C9AA8CA" w14:textId="77777777" w:rsidR="009E1A83" w:rsidRDefault="009E1A83" w:rsidP="006827B6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Studia I stopnia</w:t>
            </w:r>
          </w:p>
        </w:tc>
      </w:tr>
      <w:tr w:rsidR="009E1A83" w14:paraId="5A91E010" w14:textId="77777777" w:rsidTr="006827B6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1E0B8DA5" w14:textId="77777777" w:rsidR="009E1A83" w:rsidRDefault="009E1A83" w:rsidP="006827B6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3C45BDDF" w14:textId="77777777" w:rsidR="009E1A83" w:rsidRDefault="009E1A83" w:rsidP="006827B6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Praktyczny</w:t>
            </w:r>
          </w:p>
        </w:tc>
      </w:tr>
      <w:tr w:rsidR="009E1A83" w14:paraId="00AD8B8E" w14:textId="77777777" w:rsidTr="006827B6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294DADAA" w14:textId="77777777" w:rsidR="009E1A83" w:rsidRDefault="009E1A83" w:rsidP="006827B6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240C2328" w14:textId="36BB889B" w:rsidR="009E1A83" w:rsidRDefault="009E1A83" w:rsidP="006827B6">
            <w:pPr>
              <w:spacing w:before="100" w:after="100" w:line="240" w:lineRule="auto"/>
            </w:pPr>
            <w:r w:rsidRPr="00AB9B0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Studia </w:t>
            </w:r>
            <w:r w:rsidR="00AB2C6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nie</w:t>
            </w:r>
            <w:r w:rsidRPr="00AB9B0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stacjonarne</w:t>
            </w:r>
          </w:p>
        </w:tc>
      </w:tr>
      <w:tr w:rsidR="009E1A83" w14:paraId="68AC519D" w14:textId="77777777" w:rsidTr="006827B6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1CCF67C8" w14:textId="77777777" w:rsidR="009E1A83" w:rsidRDefault="009E1A83" w:rsidP="006827B6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BCD290A" w14:textId="77777777" w:rsidR="009E1A83" w:rsidRDefault="009E1A83" w:rsidP="006827B6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Rok I,/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4"/>
              </w:rPr>
              <w:t>sem.I</w:t>
            </w:r>
            <w:proofErr w:type="spellEnd"/>
          </w:p>
        </w:tc>
      </w:tr>
      <w:tr w:rsidR="009E1A83" w14:paraId="5DE13CB7" w14:textId="77777777" w:rsidTr="006827B6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35C3E8A0" w14:textId="77777777" w:rsidR="009E1A83" w:rsidRDefault="009E1A83" w:rsidP="006827B6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37C00DE1" w14:textId="77777777" w:rsidR="009E1A83" w:rsidRDefault="009E1A83" w:rsidP="006827B6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Przedmiot obowiązkowy</w:t>
            </w:r>
          </w:p>
        </w:tc>
      </w:tr>
      <w:tr w:rsidR="009E1A83" w14:paraId="33AD5AFB" w14:textId="77777777" w:rsidTr="006827B6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24E3195D" w14:textId="77777777" w:rsidR="009E1A83" w:rsidRDefault="009E1A83" w:rsidP="006827B6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3750D94E" w14:textId="77777777" w:rsidR="009E1A83" w:rsidRDefault="009E1A83" w:rsidP="006827B6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Polski</w:t>
            </w:r>
          </w:p>
        </w:tc>
      </w:tr>
      <w:tr w:rsidR="009E1A83" w14:paraId="2050B420" w14:textId="77777777" w:rsidTr="006827B6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1C881A44" w14:textId="77777777" w:rsidR="009E1A83" w:rsidRDefault="009E1A83" w:rsidP="006827B6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2C645655" w14:textId="77777777" w:rsidR="009E1A83" w:rsidRDefault="009E1A83" w:rsidP="006827B6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Dr Dominik Szczepański</w:t>
            </w:r>
          </w:p>
        </w:tc>
      </w:tr>
      <w:tr w:rsidR="009E1A83" w14:paraId="76ECDAFD" w14:textId="77777777" w:rsidTr="006827B6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31B00C6" w14:textId="77777777" w:rsidR="009E1A83" w:rsidRDefault="009E1A83" w:rsidP="006827B6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4DF97AE7" w14:textId="77777777" w:rsidR="009E1A83" w:rsidRDefault="009E1A83" w:rsidP="006827B6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Dr Dominik Szczepański</w:t>
            </w:r>
          </w:p>
        </w:tc>
      </w:tr>
    </w:tbl>
    <w:p w14:paraId="779A0B66" w14:textId="77777777" w:rsidR="009E1A83" w:rsidRDefault="009E1A83" w:rsidP="009E1A83">
      <w:pPr>
        <w:tabs>
          <w:tab w:val="left" w:pos="-5814"/>
        </w:tabs>
        <w:spacing w:before="100" w:after="100" w:line="240" w:lineRule="auto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</w:p>
    <w:p w14:paraId="6BB4530B" w14:textId="77777777" w:rsidR="009E1A83" w:rsidRDefault="009E1A83" w:rsidP="009E1A83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</w:rPr>
      </w:pPr>
    </w:p>
    <w:p w14:paraId="7FE2CB19" w14:textId="77777777" w:rsidR="009E1A83" w:rsidRDefault="009E1A83" w:rsidP="009E1A83">
      <w:pPr>
        <w:tabs>
          <w:tab w:val="left" w:pos="-5814"/>
        </w:tabs>
        <w:spacing w:after="0" w:line="240" w:lineRule="auto"/>
        <w:ind w:left="284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1.1.Formy zajęć dydaktycznych, wymiar godzin i punktów ECTS </w:t>
      </w:r>
    </w:p>
    <w:p w14:paraId="3A9672E5" w14:textId="77777777" w:rsidR="009E1A83" w:rsidRDefault="009E1A83" w:rsidP="009E1A83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8"/>
        <w:gridCol w:w="864"/>
        <w:gridCol w:w="717"/>
        <w:gridCol w:w="851"/>
        <w:gridCol w:w="747"/>
        <w:gridCol w:w="789"/>
        <w:gridCol w:w="665"/>
        <w:gridCol w:w="900"/>
        <w:gridCol w:w="1095"/>
        <w:gridCol w:w="1278"/>
      </w:tblGrid>
      <w:tr w:rsidR="009E1A83" w14:paraId="2A89AEB2" w14:textId="77777777" w:rsidTr="006827B6">
        <w:trPr>
          <w:trHeight w:val="1"/>
        </w:trPr>
        <w:tc>
          <w:tcPr>
            <w:tcW w:w="1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8C29BED" w14:textId="77777777" w:rsidR="009E1A83" w:rsidRDefault="009E1A83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14:paraId="1CE499AF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8E8861A" w14:textId="77777777" w:rsidR="009E1A83" w:rsidRDefault="009E1A83" w:rsidP="006827B6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B6D3769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7F3982E" w14:textId="77777777" w:rsidR="009E1A83" w:rsidRDefault="009E1A83" w:rsidP="006827B6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2721D8CE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887243C" w14:textId="77777777" w:rsidR="009E1A83" w:rsidRDefault="009E1A83" w:rsidP="006827B6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38603FD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753D3DB" w14:textId="77777777" w:rsidR="009E1A83" w:rsidRDefault="009E1A83" w:rsidP="006827B6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45F35552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231CFFAF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9E1A83" w14:paraId="1C51F0D7" w14:textId="77777777" w:rsidTr="006827B6">
        <w:tc>
          <w:tcPr>
            <w:tcW w:w="1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EFFBF7F" w14:textId="77777777" w:rsidR="009E1A83" w:rsidRDefault="009E1A83" w:rsidP="006827B6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34626D5D" w14:textId="77777777" w:rsidR="009E1A83" w:rsidRDefault="009E1A83" w:rsidP="006827B6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3F0A56F0" w14:textId="77777777" w:rsidR="009E1A83" w:rsidRDefault="009E1A83" w:rsidP="006827B6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AB5F9FA" w14:textId="33FFCFAE" w:rsidR="009E1A83" w:rsidRDefault="00AB2C6B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</w:rPr>
              <w:t>2</w:t>
            </w:r>
            <w:r w:rsidR="009E1A83" w:rsidRPr="00AB9B00">
              <w:rPr>
                <w:rFonts w:ascii="Corbel" w:eastAsia="Corbel" w:hAnsi="Corbel" w:cs="Corbel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243958F" w14:textId="77777777" w:rsidR="009E1A83" w:rsidRDefault="009E1A83" w:rsidP="006827B6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75CD4917" w14:textId="77777777" w:rsidR="009E1A83" w:rsidRDefault="009E1A83" w:rsidP="006827B6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F79F5C3" w14:textId="77777777" w:rsidR="009E1A83" w:rsidRDefault="009E1A83" w:rsidP="006827B6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64D614BA" w14:textId="77777777" w:rsidR="009E1A83" w:rsidRDefault="009E1A83" w:rsidP="006827B6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3E60A14" w14:textId="77777777" w:rsidR="009E1A83" w:rsidRDefault="009E1A83" w:rsidP="006827B6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2B1D40F6" w14:textId="77777777" w:rsidR="009E1A83" w:rsidRDefault="009E1A83" w:rsidP="006827B6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2</w:t>
            </w:r>
          </w:p>
        </w:tc>
      </w:tr>
    </w:tbl>
    <w:p w14:paraId="71DB9DC7" w14:textId="77777777" w:rsidR="009E1A83" w:rsidRDefault="009E1A83" w:rsidP="009E1A83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sz w:val="24"/>
        </w:rPr>
      </w:pPr>
    </w:p>
    <w:p w14:paraId="1140D667" w14:textId="77777777" w:rsidR="009E1A83" w:rsidRDefault="009E1A83" w:rsidP="009E1A83">
      <w:pPr>
        <w:tabs>
          <w:tab w:val="left" w:pos="709"/>
        </w:tabs>
        <w:spacing w:after="0" w:line="240" w:lineRule="auto"/>
        <w:ind w:left="284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1.2.</w:t>
      </w:r>
      <w:r>
        <w:rPr>
          <w:rFonts w:ascii="Corbel" w:eastAsia="Corbel" w:hAnsi="Corbel" w:cs="Corbel"/>
          <w:b/>
          <w:sz w:val="24"/>
        </w:rPr>
        <w:tab/>
        <w:t xml:space="preserve">Sposób realizacji zajęć  </w:t>
      </w:r>
    </w:p>
    <w:p w14:paraId="7F6DF1AD" w14:textId="77777777" w:rsidR="009E1A83" w:rsidRDefault="009E1A83" w:rsidP="009E1A83">
      <w:pPr>
        <w:spacing w:after="0" w:line="240" w:lineRule="auto"/>
        <w:ind w:left="709"/>
        <w:rPr>
          <w:rFonts w:ascii="Corbel" w:eastAsia="Corbel" w:hAnsi="Corbel" w:cs="Corbel"/>
          <w:b/>
          <w:sz w:val="24"/>
          <w:u w:val="single"/>
        </w:rPr>
      </w:pPr>
      <w:r>
        <w:rPr>
          <w:rFonts w:ascii="Corbel" w:eastAsia="Corbel" w:hAnsi="Corbel" w:cs="Corbel"/>
          <w:b/>
          <w:sz w:val="24"/>
          <w:u w:val="single"/>
        </w:rPr>
        <w:t xml:space="preserve"> zajęcia w formie tradycyjnej </w:t>
      </w:r>
    </w:p>
    <w:p w14:paraId="37DD65E5" w14:textId="77777777" w:rsidR="009E1A83" w:rsidRDefault="009E1A83" w:rsidP="009E1A83">
      <w:pPr>
        <w:spacing w:after="0" w:line="240" w:lineRule="auto"/>
        <w:ind w:left="709"/>
        <w:rPr>
          <w:rFonts w:ascii="Corbel" w:eastAsia="Corbel" w:hAnsi="Corbel" w:cs="Corbel"/>
          <w:sz w:val="24"/>
        </w:rPr>
      </w:pPr>
      <w:r>
        <w:rPr>
          <w:rFonts w:ascii="Segoe UI Symbol" w:eastAsia="Segoe UI Symbol" w:hAnsi="Segoe UI Symbol" w:cs="Segoe UI Symbol"/>
          <w:sz w:val="24"/>
        </w:rPr>
        <w:t>☐</w:t>
      </w:r>
      <w:r>
        <w:rPr>
          <w:rFonts w:ascii="Corbel" w:eastAsia="Corbel" w:hAnsi="Corbel" w:cs="Corbel"/>
          <w:sz w:val="24"/>
        </w:rPr>
        <w:t xml:space="preserve"> zajęcia realizowane z wykorzystaniem metod i technik kształcenia na odległość</w:t>
      </w:r>
    </w:p>
    <w:p w14:paraId="439AD955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2690753C" w14:textId="77777777" w:rsidR="009E1A83" w:rsidRDefault="009E1A83" w:rsidP="009E1A83">
      <w:pPr>
        <w:tabs>
          <w:tab w:val="left" w:pos="709"/>
        </w:tabs>
        <w:spacing w:after="0" w:line="240" w:lineRule="auto"/>
        <w:ind w:left="709" w:hanging="425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1.3 </w:t>
      </w:r>
      <w:r>
        <w:rPr>
          <w:rFonts w:ascii="Corbel" w:eastAsia="Corbel" w:hAnsi="Corbel" w:cs="Corbel"/>
          <w:b/>
          <w:sz w:val="24"/>
        </w:rPr>
        <w:tab/>
        <w:t xml:space="preserve">Forma zaliczenia przedmiotu  (z toku) </w:t>
      </w:r>
      <w:r>
        <w:rPr>
          <w:rFonts w:ascii="Corbel" w:eastAsia="Corbel" w:hAnsi="Corbel" w:cs="Corbel"/>
          <w:sz w:val="24"/>
        </w:rPr>
        <w:t>(egzamin, zaliczenie z oceną, zaliczenie bez oceny)</w:t>
      </w:r>
    </w:p>
    <w:p w14:paraId="0EEE5318" w14:textId="77777777" w:rsidR="009E1A83" w:rsidRDefault="009E1A83" w:rsidP="009E1A83">
      <w:pPr>
        <w:tabs>
          <w:tab w:val="left" w:pos="709"/>
        </w:tabs>
        <w:spacing w:after="0" w:line="240" w:lineRule="auto"/>
        <w:ind w:left="709" w:hanging="425"/>
        <w:rPr>
          <w:rFonts w:ascii="Corbel" w:eastAsia="Corbel" w:hAnsi="Corbel" w:cs="Corbel"/>
          <w:b/>
          <w:sz w:val="24"/>
        </w:rPr>
      </w:pPr>
    </w:p>
    <w:p w14:paraId="67F68074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>Konwersatorium – zaliczenie z oceną</w:t>
      </w:r>
    </w:p>
    <w:p w14:paraId="76AADFF1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145E1FC8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2.Wymagania wstępne </w:t>
      </w:r>
    </w:p>
    <w:p w14:paraId="79F5FF9D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54"/>
      </w:tblGrid>
      <w:tr w:rsidR="009E1A83" w14:paraId="025A68AB" w14:textId="77777777" w:rsidTr="006827B6">
        <w:trPr>
          <w:trHeight w:val="1"/>
        </w:trPr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5C2092" w14:textId="77777777" w:rsidR="009E1A83" w:rsidRPr="00284B4F" w:rsidRDefault="009E1A83" w:rsidP="006827B6">
            <w:pPr>
              <w:spacing w:before="40" w:after="40" w:line="240" w:lineRule="auto"/>
              <w:jc w:val="both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>Znajomość podstawowych informacji o ustrojach politycznych poszczególnych państw, znajomość w stopniu podstawowym zagadnień związanych z życiem politycznym i społecznym państwa. Znajomość podstawowej terminologii z przedmiotu Nauka o państwie i prawie oraz System polityczny RP.</w:t>
            </w:r>
          </w:p>
        </w:tc>
      </w:tr>
    </w:tbl>
    <w:p w14:paraId="616E23B0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595C004A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3. cele, efekty uczenia się , treści Programowe i stosowane metody Dydaktyczne</w:t>
      </w:r>
    </w:p>
    <w:p w14:paraId="3983F033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15A29BC9" w14:textId="77777777" w:rsidR="009E1A83" w:rsidRDefault="009E1A83" w:rsidP="009E1A83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3.1 Cele przedmiotu</w:t>
      </w:r>
    </w:p>
    <w:p w14:paraId="1A3F3DE5" w14:textId="77777777" w:rsidR="009E1A83" w:rsidRDefault="009E1A83" w:rsidP="009E1A83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i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5"/>
        <w:gridCol w:w="8139"/>
      </w:tblGrid>
      <w:tr w:rsidR="009E1A83" w14:paraId="1D3BD7EE" w14:textId="77777777" w:rsidTr="006827B6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3645CC" w14:textId="77777777" w:rsidR="009E1A83" w:rsidRDefault="009E1A83" w:rsidP="006827B6">
            <w:pPr>
              <w:tabs>
                <w:tab w:val="left" w:pos="-5814"/>
              </w:tabs>
              <w:spacing w:before="40" w:after="4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C1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206126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Uzyskanie studentów wiedzy, umiejętności i kompetencji z zakresu ustrojów politycznych wybranych państw oraz systemów rządów, czyli zasad naczelnych ustroju, prawa wyborczego i systemu partyjnego oraz systemów organów państwowych, które są nieodzowne w studiowaniu nauk o polityce.</w:t>
            </w:r>
          </w:p>
        </w:tc>
      </w:tr>
      <w:tr w:rsidR="009E1A83" w14:paraId="59E7F830" w14:textId="77777777" w:rsidTr="006827B6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D7993C" w14:textId="77777777" w:rsidR="009E1A83" w:rsidRDefault="009E1A83" w:rsidP="006827B6">
            <w:pPr>
              <w:tabs>
                <w:tab w:val="left" w:pos="-5814"/>
                <w:tab w:val="left" w:pos="720"/>
              </w:tabs>
              <w:spacing w:before="40" w:after="4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1E491F" w14:textId="77777777" w:rsidR="009E1A83" w:rsidRDefault="009E1A83" w:rsidP="006827B6">
            <w:pPr>
              <w:tabs>
                <w:tab w:val="left" w:pos="-5814"/>
              </w:tabs>
              <w:spacing w:before="40" w:after="4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Przedstawienie studentom różnic między prezentowanymi systemami politycznymi.</w:t>
            </w:r>
          </w:p>
        </w:tc>
      </w:tr>
      <w:tr w:rsidR="009E1A83" w14:paraId="67F1CFDE" w14:textId="77777777" w:rsidTr="006827B6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291FAE" w14:textId="77777777" w:rsidR="009E1A83" w:rsidRDefault="009E1A83" w:rsidP="006827B6">
            <w:pPr>
              <w:tabs>
                <w:tab w:val="left" w:pos="-5814"/>
              </w:tabs>
              <w:spacing w:before="40" w:after="4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B132AC" w14:textId="77777777" w:rsidR="009E1A83" w:rsidRDefault="009E1A83" w:rsidP="006827B6">
            <w:pPr>
              <w:tabs>
                <w:tab w:val="left" w:pos="-5814"/>
              </w:tabs>
              <w:spacing w:before="40" w:after="4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Ustalenie zalet i wad poszczególnych rozwiązań ustrojowych.</w:t>
            </w:r>
          </w:p>
        </w:tc>
      </w:tr>
    </w:tbl>
    <w:p w14:paraId="42C05A41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color w:val="000000"/>
          <w:sz w:val="24"/>
        </w:rPr>
      </w:pPr>
    </w:p>
    <w:p w14:paraId="68534AF3" w14:textId="77777777" w:rsidR="009E1A83" w:rsidRDefault="009E1A83" w:rsidP="009E1A83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3.2 Efekty uczenia się dla przedmiotu</w:t>
      </w:r>
      <w:r>
        <w:rPr>
          <w:rFonts w:ascii="Corbel" w:eastAsia="Corbel" w:hAnsi="Corbel" w:cs="Corbel"/>
          <w:sz w:val="24"/>
        </w:rPr>
        <w:t xml:space="preserve"> </w:t>
      </w:r>
    </w:p>
    <w:p w14:paraId="5E6F3639" w14:textId="77777777" w:rsidR="009E1A83" w:rsidRDefault="009E1A83" w:rsidP="009E1A83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03"/>
        <w:gridCol w:w="5515"/>
        <w:gridCol w:w="1836"/>
      </w:tblGrid>
      <w:tr w:rsidR="00643E9F" w14:paraId="253D5F87" w14:textId="77777777" w:rsidTr="006827B6">
        <w:trPr>
          <w:trHeight w:val="1"/>
        </w:trPr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B8022C3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C28EEC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F1C5C9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</w:p>
        </w:tc>
      </w:tr>
      <w:tr w:rsidR="00643E9F" w14:paraId="4E687B89" w14:textId="77777777" w:rsidTr="006827B6">
        <w:trPr>
          <w:trHeight w:val="1"/>
        </w:trPr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8677AA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EK_01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A98262" w14:textId="20C93272" w:rsidR="00643E9F" w:rsidRDefault="00643E9F" w:rsidP="00643E9F">
            <w:pPr>
              <w:spacing w:after="0" w:line="240" w:lineRule="auto"/>
              <w:jc w:val="center"/>
            </w:pPr>
            <w:r>
              <w:t>Rozpoznaje mechanizmy współczesnego państwa, szczególnie ustrój polityczny i ustrój gospodarczy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8E0BD2" w14:textId="6CCD0197" w:rsidR="009E1A83" w:rsidRDefault="009E1A83" w:rsidP="00643E9F">
            <w:pPr>
              <w:spacing w:after="0" w:line="240" w:lineRule="auto"/>
              <w:jc w:val="center"/>
            </w:pPr>
            <w:r>
              <w:t>K_W02</w:t>
            </w:r>
          </w:p>
        </w:tc>
      </w:tr>
      <w:tr w:rsidR="00643E9F" w14:paraId="13AB4CB2" w14:textId="77777777" w:rsidTr="006827B6">
        <w:trPr>
          <w:trHeight w:val="1"/>
        </w:trPr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58278A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EK_02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F19AC5" w14:textId="0C8173FE" w:rsidR="009E1A83" w:rsidRDefault="00643E9F" w:rsidP="006827B6">
            <w:pPr>
              <w:spacing w:after="0" w:line="240" w:lineRule="auto"/>
              <w:jc w:val="center"/>
            </w:pPr>
            <w:r>
              <w:rPr>
                <w:rFonts w:ascii="Corbel" w:eastAsia="Times New Roman" w:hAnsi="Corbel"/>
              </w:rPr>
              <w:t xml:space="preserve">Rozpoznaje </w:t>
            </w:r>
            <w:r w:rsidRPr="00664524">
              <w:rPr>
                <w:rFonts w:ascii="Corbel" w:eastAsia="Times New Roman" w:hAnsi="Corbel"/>
              </w:rPr>
              <w:t xml:space="preserve">normy i reguły rządzące strukturami i instytucjami społeczno-politycznymi </w:t>
            </w:r>
            <w:r>
              <w:rPr>
                <w:rFonts w:ascii="Corbel" w:eastAsia="Times New Roman" w:hAnsi="Corbel"/>
              </w:rPr>
              <w:t>w państwie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CB55E8" w14:textId="782E34BE" w:rsidR="009E1A83" w:rsidRDefault="00643E9F" w:rsidP="006827B6">
            <w:pPr>
              <w:spacing w:after="0" w:line="240" w:lineRule="auto"/>
              <w:jc w:val="center"/>
            </w:pPr>
            <w:r>
              <w:t xml:space="preserve">K_W03  </w:t>
            </w:r>
          </w:p>
        </w:tc>
      </w:tr>
      <w:tr w:rsidR="00643E9F" w14:paraId="3D3EDF01" w14:textId="77777777" w:rsidTr="006827B6">
        <w:trPr>
          <w:trHeight w:val="1"/>
        </w:trPr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AA10F9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EK_03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59EA4C" w14:textId="3338D14F" w:rsidR="009E1A83" w:rsidRDefault="00643E9F" w:rsidP="006827B6">
            <w:pPr>
              <w:spacing w:after="0" w:line="240" w:lineRule="auto"/>
              <w:jc w:val="center"/>
            </w:pPr>
            <w:r>
              <w:t xml:space="preserve">Wykorzystuje zdobytą wiedzę, by </w:t>
            </w:r>
            <w:r w:rsidRPr="00643E9F">
              <w:t>wyjaśniać zjawiska i procesy polityczne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7E52E4" w14:textId="367AAAC8" w:rsidR="009E1A83" w:rsidRDefault="00643E9F" w:rsidP="006827B6">
            <w:pPr>
              <w:spacing w:after="0" w:line="240" w:lineRule="auto"/>
              <w:jc w:val="center"/>
            </w:pPr>
            <w:r>
              <w:t>K_U04</w:t>
            </w:r>
          </w:p>
        </w:tc>
      </w:tr>
      <w:tr w:rsidR="00643E9F" w14:paraId="3D993BBF" w14:textId="77777777" w:rsidTr="006827B6">
        <w:trPr>
          <w:trHeight w:val="1"/>
        </w:trPr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FDEB9A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EK_04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443C4D" w14:textId="2F43EE6F" w:rsidR="009E1A83" w:rsidRDefault="00643E9F" w:rsidP="006827B6">
            <w:pPr>
              <w:spacing w:after="0" w:line="240" w:lineRule="auto"/>
              <w:jc w:val="center"/>
            </w:pPr>
            <w:r>
              <w:t xml:space="preserve">Dokonuje </w:t>
            </w:r>
            <w:r w:rsidRPr="00643E9F">
              <w:t>obserwacji i interpretacji zjawisk społeczn</w:t>
            </w:r>
            <w:r>
              <w:t>o-</w:t>
            </w:r>
            <w:r w:rsidRPr="00643E9F">
              <w:t>politycznych</w:t>
            </w:r>
            <w:r>
              <w:t>, a także</w:t>
            </w:r>
            <w:r w:rsidRPr="00643E9F">
              <w:t xml:space="preserve"> dostrzega wzajemn</w:t>
            </w:r>
            <w:r>
              <w:t>e relacje pomiędzy nimi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CA2925" w14:textId="2F6AE14E" w:rsidR="009E1A83" w:rsidRDefault="00643E9F" w:rsidP="006827B6">
            <w:pPr>
              <w:spacing w:after="0" w:line="240" w:lineRule="auto"/>
              <w:jc w:val="center"/>
            </w:pPr>
            <w:r>
              <w:t>K_K02</w:t>
            </w:r>
          </w:p>
        </w:tc>
      </w:tr>
    </w:tbl>
    <w:p w14:paraId="3A95D6EB" w14:textId="77777777" w:rsidR="009E1A83" w:rsidRDefault="009E1A83" w:rsidP="009E1A83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</w:p>
    <w:p w14:paraId="1526A8E3" w14:textId="77777777" w:rsidR="009E1A83" w:rsidRDefault="009E1A83" w:rsidP="009E1A83">
      <w:pPr>
        <w:numPr>
          <w:ilvl w:val="0"/>
          <w:numId w:val="1"/>
        </w:numPr>
        <w:spacing w:after="120" w:line="240" w:lineRule="auto"/>
        <w:ind w:left="1080" w:hanging="360"/>
        <w:jc w:val="both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Problematyka wykładu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54"/>
      </w:tblGrid>
      <w:tr w:rsidR="009E1A83" w14:paraId="4DD8ACF4" w14:textId="77777777" w:rsidTr="00643E9F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CC7CB2" w14:textId="77777777" w:rsidR="009E1A83" w:rsidRDefault="009E1A83" w:rsidP="006827B6">
            <w:pPr>
              <w:spacing w:after="0" w:line="240" w:lineRule="auto"/>
              <w:ind w:left="-250" w:firstLine="250"/>
            </w:pPr>
            <w:r>
              <w:rPr>
                <w:rFonts w:ascii="Corbel" w:eastAsia="Corbel" w:hAnsi="Corbel" w:cs="Corbel"/>
                <w:sz w:val="24"/>
              </w:rPr>
              <w:t>Treści merytoryczne</w:t>
            </w:r>
          </w:p>
        </w:tc>
      </w:tr>
      <w:tr w:rsidR="009E1A83" w14:paraId="3B5FD490" w14:textId="77777777" w:rsidTr="00643E9F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6FE2E3" w14:textId="77777777" w:rsidR="009E1A83" w:rsidRDefault="009E1A83" w:rsidP="006827B6">
            <w:pPr>
              <w:spacing w:after="0" w:line="240" w:lineRule="auto"/>
              <w:ind w:left="-250" w:firstLine="250"/>
              <w:rPr>
                <w:rFonts w:ascii="Calibri" w:eastAsia="Calibri" w:hAnsi="Calibri" w:cs="Calibri"/>
              </w:rPr>
            </w:pPr>
            <w:r w:rsidRPr="00284B4F">
              <w:rPr>
                <w:rFonts w:ascii="Calibri" w:eastAsia="Calibri" w:hAnsi="Calibri" w:cs="Calibri"/>
              </w:rPr>
              <w:t>Nie dotyczy</w:t>
            </w:r>
          </w:p>
        </w:tc>
      </w:tr>
    </w:tbl>
    <w:p w14:paraId="666A77B2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1D7ECA46" w14:textId="77777777" w:rsidR="009E1A83" w:rsidRDefault="009E1A83" w:rsidP="009E1A83">
      <w:pPr>
        <w:numPr>
          <w:ilvl w:val="0"/>
          <w:numId w:val="2"/>
        </w:numPr>
        <w:spacing w:after="200" w:line="240" w:lineRule="auto"/>
        <w:ind w:firstLine="709"/>
        <w:jc w:val="both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</w:t>
      </w:r>
    </w:p>
    <w:tbl>
      <w:tblPr>
        <w:tblW w:w="9060" w:type="dxa"/>
        <w:tblInd w:w="105" w:type="dxa"/>
        <w:tblLayout w:type="fixed"/>
        <w:tblLook w:val="04A0" w:firstRow="1" w:lastRow="0" w:firstColumn="1" w:lastColumn="0" w:noHBand="0" w:noVBand="1"/>
      </w:tblPr>
      <w:tblGrid>
        <w:gridCol w:w="9060"/>
      </w:tblGrid>
      <w:tr w:rsidR="009E1A83" w14:paraId="7C0772D7" w14:textId="77777777" w:rsidTr="00643E9F">
        <w:trPr>
          <w:trHeight w:val="300"/>
        </w:trPr>
        <w:tc>
          <w:tcPr>
            <w:tcW w:w="90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5DA41D5D" w14:textId="77777777" w:rsidR="009E1A83" w:rsidRDefault="009E1A83" w:rsidP="006827B6">
            <w:pPr>
              <w:spacing w:line="240" w:lineRule="auto"/>
              <w:ind w:left="708" w:hanging="708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627D5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Treści merytoryczne</w:t>
            </w:r>
          </w:p>
        </w:tc>
      </w:tr>
      <w:tr w:rsidR="009E1A83" w14:paraId="1F3A697C" w14:textId="77777777" w:rsidTr="00643E9F">
        <w:trPr>
          <w:trHeight w:val="300"/>
        </w:trPr>
        <w:tc>
          <w:tcPr>
            <w:tcW w:w="90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44CD9E30" w14:textId="77777777" w:rsidR="009E1A83" w:rsidRDefault="009E1A83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627D5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Systemy polityczne: pojęcie, klasyfikacja</w:t>
            </w:r>
          </w:p>
        </w:tc>
      </w:tr>
      <w:tr w:rsidR="009E1A83" w14:paraId="1AB6E3FE" w14:textId="77777777" w:rsidTr="00643E9F">
        <w:trPr>
          <w:trHeight w:val="300"/>
        </w:trPr>
        <w:tc>
          <w:tcPr>
            <w:tcW w:w="90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1EED8FEB" w14:textId="77777777" w:rsidR="009E1A83" w:rsidRDefault="009E1A83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627D5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System polityczny Wielkiej Brytanii</w:t>
            </w:r>
          </w:p>
        </w:tc>
      </w:tr>
      <w:tr w:rsidR="009E1A83" w14:paraId="65A6DC49" w14:textId="77777777" w:rsidTr="00643E9F">
        <w:trPr>
          <w:trHeight w:val="300"/>
        </w:trPr>
        <w:tc>
          <w:tcPr>
            <w:tcW w:w="90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755554E5" w14:textId="77777777" w:rsidR="009E1A83" w:rsidRDefault="009E1A83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627D5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System polityczny Republiki Włoskiej</w:t>
            </w:r>
          </w:p>
        </w:tc>
      </w:tr>
      <w:tr w:rsidR="009E1A83" w14:paraId="220997FD" w14:textId="77777777" w:rsidTr="00643E9F">
        <w:trPr>
          <w:trHeight w:val="300"/>
        </w:trPr>
        <w:tc>
          <w:tcPr>
            <w:tcW w:w="90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4D5DC98A" w14:textId="77777777" w:rsidR="009E1A83" w:rsidRDefault="009E1A83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627D5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System politycznych V Republiki Francuskiej</w:t>
            </w:r>
          </w:p>
        </w:tc>
      </w:tr>
      <w:tr w:rsidR="009E1A83" w14:paraId="799DDF4D" w14:textId="77777777" w:rsidTr="00643E9F">
        <w:trPr>
          <w:trHeight w:val="300"/>
        </w:trPr>
        <w:tc>
          <w:tcPr>
            <w:tcW w:w="90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65188B1E" w14:textId="77777777" w:rsidR="009E1A83" w:rsidRDefault="009E1A83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627D5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System polityczny Hiszpanii</w:t>
            </w:r>
          </w:p>
        </w:tc>
      </w:tr>
      <w:tr w:rsidR="009E1A83" w14:paraId="03D4404E" w14:textId="77777777" w:rsidTr="00643E9F">
        <w:trPr>
          <w:trHeight w:val="300"/>
        </w:trPr>
        <w:tc>
          <w:tcPr>
            <w:tcW w:w="90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388C9245" w14:textId="77777777" w:rsidR="009E1A83" w:rsidRDefault="009E1A83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627D5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>System polityczny Republiki Federalnej Niemiec</w:t>
            </w:r>
          </w:p>
        </w:tc>
      </w:tr>
      <w:tr w:rsidR="009E1A83" w14:paraId="05D9DD29" w14:textId="77777777" w:rsidTr="00643E9F">
        <w:trPr>
          <w:trHeight w:val="300"/>
        </w:trPr>
        <w:tc>
          <w:tcPr>
            <w:tcW w:w="90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00B39EA5" w14:textId="77777777" w:rsidR="009E1A83" w:rsidRDefault="009E1A83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627D5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System polityczny Szwecji</w:t>
            </w:r>
          </w:p>
        </w:tc>
      </w:tr>
      <w:tr w:rsidR="009E1A83" w14:paraId="12885C2C" w14:textId="77777777" w:rsidTr="00643E9F">
        <w:trPr>
          <w:trHeight w:val="300"/>
        </w:trPr>
        <w:tc>
          <w:tcPr>
            <w:tcW w:w="90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120630BC" w14:textId="77777777" w:rsidR="009E1A83" w:rsidRDefault="009E1A83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627D5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System polityczny Szwajcarii </w:t>
            </w:r>
          </w:p>
        </w:tc>
      </w:tr>
      <w:tr w:rsidR="009E1A83" w14:paraId="2C1B999D" w14:textId="77777777" w:rsidTr="00643E9F">
        <w:trPr>
          <w:trHeight w:val="300"/>
        </w:trPr>
        <w:tc>
          <w:tcPr>
            <w:tcW w:w="90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1444BD37" w14:textId="77777777" w:rsidR="009E1A83" w:rsidRDefault="009E1A83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627D5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System polityczny Federacji Rosyjskiej</w:t>
            </w:r>
          </w:p>
        </w:tc>
      </w:tr>
      <w:tr w:rsidR="009E1A83" w14:paraId="063C0C7D" w14:textId="77777777" w:rsidTr="00643E9F">
        <w:trPr>
          <w:trHeight w:val="300"/>
        </w:trPr>
        <w:tc>
          <w:tcPr>
            <w:tcW w:w="90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39E0F5A2" w14:textId="77777777" w:rsidR="009E1A83" w:rsidRDefault="009E1A83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627D5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Stany Zjednoczone Ameryki</w:t>
            </w:r>
          </w:p>
        </w:tc>
      </w:tr>
      <w:tr w:rsidR="009E1A83" w14:paraId="50229ECA" w14:textId="77777777" w:rsidTr="00643E9F">
        <w:trPr>
          <w:trHeight w:val="300"/>
        </w:trPr>
        <w:tc>
          <w:tcPr>
            <w:tcW w:w="90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48B7D992" w14:textId="77777777" w:rsidR="009E1A83" w:rsidRDefault="009E1A83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627D5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Komparatystyka systemów politycznych</w:t>
            </w:r>
          </w:p>
        </w:tc>
      </w:tr>
    </w:tbl>
    <w:p w14:paraId="5B3282AC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3BCBF1C7" w14:textId="77777777" w:rsidR="009E1A83" w:rsidRDefault="009E1A83" w:rsidP="009E1A83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3.4 Metody dydaktyczne</w:t>
      </w:r>
      <w:r>
        <w:rPr>
          <w:rFonts w:ascii="Corbel" w:eastAsia="Corbel" w:hAnsi="Corbel" w:cs="Corbel"/>
          <w:sz w:val="24"/>
        </w:rPr>
        <w:t xml:space="preserve"> </w:t>
      </w:r>
    </w:p>
    <w:p w14:paraId="1A072B59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2016B6D2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  <w:r w:rsidRPr="1627D53E">
        <w:rPr>
          <w:rFonts w:ascii="Corbel" w:eastAsia="Corbel" w:hAnsi="Corbel" w:cs="Corbel"/>
          <w:sz w:val="24"/>
          <w:szCs w:val="24"/>
        </w:rPr>
        <w:t>Konwersatorium: analiza tekstów źródłowych, praca indywidualna oraz w grupach.</w:t>
      </w:r>
    </w:p>
    <w:p w14:paraId="227066B0" w14:textId="77777777" w:rsidR="009E1A83" w:rsidRDefault="009E1A83" w:rsidP="009E1A83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4D2043F4" w14:textId="77777777" w:rsidR="009E1A83" w:rsidRDefault="009E1A83" w:rsidP="009E1A83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4. METODY I KRYTERIA OCENY </w:t>
      </w:r>
    </w:p>
    <w:p w14:paraId="69DBD58F" w14:textId="77777777" w:rsidR="009E1A83" w:rsidRDefault="009E1A83" w:rsidP="009E1A83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319CBAB3" w14:textId="77777777" w:rsidR="009E1A83" w:rsidRDefault="009E1A83" w:rsidP="009E1A83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4.1 Sposoby weryfikacji efektów uczenia się</w:t>
      </w:r>
    </w:p>
    <w:p w14:paraId="64B32025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2"/>
        <w:gridCol w:w="5016"/>
        <w:gridCol w:w="2086"/>
      </w:tblGrid>
      <w:tr w:rsidR="009E1A83" w14:paraId="1682CC9A" w14:textId="77777777" w:rsidTr="00643E9F">
        <w:trPr>
          <w:trHeight w:val="1"/>
        </w:trPr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46E51158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Symbol efektu</w:t>
            </w:r>
          </w:p>
        </w:tc>
        <w:tc>
          <w:tcPr>
            <w:tcW w:w="5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CD73801" w14:textId="77777777" w:rsidR="009E1A83" w:rsidRDefault="009E1A83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>Metody oceny efektów uczenia się</w:t>
            </w:r>
          </w:p>
          <w:p w14:paraId="478C72CD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(np.: kolokwium, egzamin ustny, egzamin pisemny, projekt, sprawozdanie, obserwacja w trakcie zajęć)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721D06A6" w14:textId="77777777" w:rsidR="009E1A83" w:rsidRDefault="009E1A83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</w:t>
            </w:r>
          </w:p>
          <w:p w14:paraId="5E9508E3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, …)</w:t>
            </w:r>
          </w:p>
        </w:tc>
      </w:tr>
      <w:tr w:rsidR="009E1A83" w14:paraId="0C684160" w14:textId="77777777" w:rsidTr="00643E9F">
        <w:trPr>
          <w:trHeight w:val="1"/>
        </w:trPr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2EFE525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 01</w:t>
            </w:r>
          </w:p>
        </w:tc>
        <w:tc>
          <w:tcPr>
            <w:tcW w:w="5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83694EF" w14:textId="77777777" w:rsidR="009E1A83" w:rsidRDefault="009E1A83" w:rsidP="006827B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4E6D109E">
              <w:rPr>
                <w:rFonts w:ascii="Corbel" w:eastAsia="Corbel" w:hAnsi="Corbel" w:cs="Corbel"/>
                <w:sz w:val="24"/>
                <w:szCs w:val="24"/>
              </w:rPr>
              <w:t>Aktywność studenta</w:t>
            </w:r>
            <w:r w:rsidRPr="4E6D109E">
              <w:rPr>
                <w:rFonts w:ascii="Calibri" w:eastAsia="Calibri" w:hAnsi="Calibri" w:cs="Calibri"/>
                <w:sz w:val="24"/>
                <w:szCs w:val="24"/>
              </w:rPr>
              <w:t xml:space="preserve"> podczas zajęć, zaliczenie ustne.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0FC5C28" w14:textId="77777777" w:rsidR="009E1A83" w:rsidRDefault="009E1A83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4E6D109E">
              <w:rPr>
                <w:rFonts w:ascii="Corbel" w:eastAsia="Corbel" w:hAnsi="Corbel" w:cs="Corbel"/>
                <w:sz w:val="24"/>
                <w:szCs w:val="24"/>
              </w:rPr>
              <w:t>konwersatorium</w:t>
            </w:r>
          </w:p>
        </w:tc>
      </w:tr>
      <w:tr w:rsidR="009E1A83" w14:paraId="4F34B27F" w14:textId="77777777" w:rsidTr="00643E9F">
        <w:trPr>
          <w:trHeight w:val="1"/>
        </w:trPr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6A0C75C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 02</w:t>
            </w:r>
          </w:p>
        </w:tc>
        <w:tc>
          <w:tcPr>
            <w:tcW w:w="5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10CD2D7" w14:textId="77777777" w:rsidR="009E1A83" w:rsidRDefault="009E1A83" w:rsidP="006827B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4E6D109E">
              <w:rPr>
                <w:rFonts w:ascii="Corbel" w:eastAsia="Corbel" w:hAnsi="Corbel" w:cs="Corbel"/>
                <w:sz w:val="24"/>
                <w:szCs w:val="24"/>
              </w:rPr>
              <w:t>Aktywność studenta</w:t>
            </w:r>
            <w:r w:rsidRPr="4E6D109E">
              <w:rPr>
                <w:rFonts w:ascii="Calibri" w:eastAsia="Calibri" w:hAnsi="Calibri" w:cs="Calibri"/>
                <w:sz w:val="24"/>
                <w:szCs w:val="24"/>
              </w:rPr>
              <w:t xml:space="preserve"> podczas zajęć, zaliczenie ustne.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4014158" w14:textId="77777777" w:rsidR="009E1A83" w:rsidRDefault="009E1A83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4E6D109E">
              <w:rPr>
                <w:rFonts w:ascii="Corbel" w:eastAsia="Corbel" w:hAnsi="Corbel" w:cs="Corbel"/>
                <w:sz w:val="24"/>
                <w:szCs w:val="24"/>
              </w:rPr>
              <w:t>konwersatorium</w:t>
            </w:r>
          </w:p>
        </w:tc>
      </w:tr>
      <w:tr w:rsidR="009E1A83" w14:paraId="2CD10442" w14:textId="77777777" w:rsidTr="00643E9F">
        <w:trPr>
          <w:trHeight w:val="1"/>
        </w:trPr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3B090B3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Ek_03</w:t>
            </w:r>
          </w:p>
        </w:tc>
        <w:tc>
          <w:tcPr>
            <w:tcW w:w="5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7ABDF59" w14:textId="77777777" w:rsidR="009E1A83" w:rsidRDefault="009E1A83" w:rsidP="006827B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4E6D109E">
              <w:rPr>
                <w:rFonts w:ascii="Corbel" w:eastAsia="Corbel" w:hAnsi="Corbel" w:cs="Corbel"/>
                <w:sz w:val="24"/>
                <w:szCs w:val="24"/>
              </w:rPr>
              <w:t>Aktywność studenta</w:t>
            </w:r>
            <w:r w:rsidRPr="4E6D109E">
              <w:rPr>
                <w:rFonts w:ascii="Calibri" w:eastAsia="Calibri" w:hAnsi="Calibri" w:cs="Calibri"/>
                <w:sz w:val="24"/>
                <w:szCs w:val="24"/>
              </w:rPr>
              <w:t xml:space="preserve"> podczas zajęć, zaliczenie ustne.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7A41547" w14:textId="77777777" w:rsidR="009E1A83" w:rsidRDefault="009E1A83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4E6D109E">
              <w:rPr>
                <w:rFonts w:ascii="Corbel" w:eastAsia="Corbel" w:hAnsi="Corbel" w:cs="Corbel"/>
                <w:sz w:val="24"/>
                <w:szCs w:val="24"/>
              </w:rPr>
              <w:t>konwersatorium</w:t>
            </w:r>
          </w:p>
        </w:tc>
      </w:tr>
      <w:tr w:rsidR="009E1A83" w14:paraId="12795D12" w14:textId="77777777" w:rsidTr="00643E9F">
        <w:trPr>
          <w:trHeight w:val="1"/>
        </w:trPr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99D2C0B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Ek_04</w:t>
            </w:r>
          </w:p>
        </w:tc>
        <w:tc>
          <w:tcPr>
            <w:tcW w:w="5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DAF9A8E" w14:textId="77777777" w:rsidR="009E1A83" w:rsidRDefault="009E1A83" w:rsidP="006827B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4E6D109E">
              <w:rPr>
                <w:rFonts w:ascii="Corbel" w:eastAsia="Corbel" w:hAnsi="Corbel" w:cs="Corbel"/>
                <w:sz w:val="24"/>
                <w:szCs w:val="24"/>
              </w:rPr>
              <w:t>Aktywność studenta</w:t>
            </w:r>
            <w:r w:rsidRPr="4E6D109E">
              <w:rPr>
                <w:rFonts w:ascii="Calibri" w:eastAsia="Calibri" w:hAnsi="Calibri" w:cs="Calibri"/>
                <w:sz w:val="24"/>
                <w:szCs w:val="24"/>
              </w:rPr>
              <w:t xml:space="preserve"> podczas zajęć, zaliczenie ustne.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4C91D63" w14:textId="77777777" w:rsidR="009E1A83" w:rsidRDefault="009E1A83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4E6D109E">
              <w:rPr>
                <w:rFonts w:ascii="Corbel" w:eastAsia="Corbel" w:hAnsi="Corbel" w:cs="Corbel"/>
                <w:sz w:val="24"/>
                <w:szCs w:val="24"/>
              </w:rPr>
              <w:t>konwersatorium</w:t>
            </w:r>
          </w:p>
        </w:tc>
      </w:tr>
    </w:tbl>
    <w:p w14:paraId="12CA309B" w14:textId="77777777" w:rsidR="009E1A83" w:rsidRDefault="009E1A83" w:rsidP="009E1A83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</w:p>
    <w:p w14:paraId="71B755C4" w14:textId="77777777" w:rsidR="009E1A83" w:rsidRDefault="009E1A83" w:rsidP="009E1A83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</w:p>
    <w:p w14:paraId="21622788" w14:textId="77777777" w:rsidR="009E1A83" w:rsidRDefault="009E1A83" w:rsidP="009E1A83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4.2 Warunki zaliczenia przedmiotu (kryteria oceniania) </w:t>
      </w:r>
    </w:p>
    <w:p w14:paraId="4D935277" w14:textId="77777777" w:rsidR="009E1A83" w:rsidRDefault="009E1A83" w:rsidP="009E1A83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54"/>
      </w:tblGrid>
      <w:tr w:rsidR="009E1A83" w14:paraId="3D5007B8" w14:textId="77777777" w:rsidTr="006827B6">
        <w:trPr>
          <w:trHeight w:val="1"/>
        </w:trPr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7CF72B4" w14:textId="77777777" w:rsidR="009E1A83" w:rsidRDefault="009E1A83" w:rsidP="006827B6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14:paraId="5C702434" w14:textId="77777777" w:rsidR="009E1A83" w:rsidRDefault="009E1A83" w:rsidP="006827B6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7200BF9">
              <w:rPr>
                <w:rFonts w:ascii="Corbel" w:eastAsia="Corbel" w:hAnsi="Corbel" w:cs="Corbel"/>
                <w:sz w:val="24"/>
                <w:szCs w:val="24"/>
              </w:rPr>
              <w:t xml:space="preserve">Konwersatorium: sposób: zaliczenie, forma: </w:t>
            </w:r>
            <w:r w:rsidRPr="07200B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obecność na zajęciach, aktywność, zaliczenie ustne</w:t>
            </w:r>
          </w:p>
          <w:p w14:paraId="5529BD4D" w14:textId="77777777" w:rsidR="009E1A83" w:rsidRDefault="009E1A83" w:rsidP="006827B6">
            <w:pPr>
              <w:spacing w:after="0" w:line="240" w:lineRule="auto"/>
            </w:pPr>
          </w:p>
        </w:tc>
      </w:tr>
    </w:tbl>
    <w:p w14:paraId="4244E207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67A00B9E" w14:textId="77777777" w:rsidR="009E1A83" w:rsidRDefault="009E1A83" w:rsidP="009E1A83">
      <w:pPr>
        <w:spacing w:after="0" w:line="240" w:lineRule="auto"/>
        <w:ind w:left="284" w:hanging="284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5. CAŁKOWITY NAKŁAD PRACY STUDENTA POTRZEBNY DO OSIĄGNIĘCIA ZAŁOŻONYCH EFEKTÓW W GODZINACH ORAZ PUNKTACH ECTS </w:t>
      </w:r>
    </w:p>
    <w:p w14:paraId="01EAADE1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4664"/>
        <w:gridCol w:w="4396"/>
      </w:tblGrid>
      <w:tr w:rsidR="009E1A83" w14:paraId="699A550E" w14:textId="77777777" w:rsidTr="006827B6">
        <w:tc>
          <w:tcPr>
            <w:tcW w:w="4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1D3F6C" w14:textId="77777777" w:rsidR="009E1A83" w:rsidRDefault="009E1A83" w:rsidP="006827B6">
            <w:pPr>
              <w:spacing w:after="200" w:line="240" w:lineRule="auto"/>
              <w:ind w:left="720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B9B00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>Forma aktywności</w:t>
            </w:r>
          </w:p>
        </w:tc>
        <w:tc>
          <w:tcPr>
            <w:tcW w:w="4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16CBEF" w14:textId="77777777" w:rsidR="009E1A83" w:rsidRDefault="009E1A83" w:rsidP="006827B6">
            <w:pPr>
              <w:spacing w:after="200" w:line="240" w:lineRule="auto"/>
              <w:ind w:left="720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B9B00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>Średnia liczba godzin na zrealizowanie aktywności</w:t>
            </w:r>
          </w:p>
        </w:tc>
      </w:tr>
      <w:tr w:rsidR="009E1A83" w14:paraId="0CE1F42A" w14:textId="77777777" w:rsidTr="006827B6">
        <w:tc>
          <w:tcPr>
            <w:tcW w:w="4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DF3FE" w14:textId="77777777" w:rsidR="009E1A83" w:rsidRDefault="009E1A83" w:rsidP="006827B6">
            <w:pPr>
              <w:spacing w:after="20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B9B0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6456A" w14:textId="1EF56B0A" w:rsidR="009E1A83" w:rsidRDefault="002D34DF" w:rsidP="006827B6">
            <w:pPr>
              <w:spacing w:after="200" w:line="240" w:lineRule="auto"/>
              <w:ind w:left="720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20</w:t>
            </w:r>
          </w:p>
        </w:tc>
      </w:tr>
      <w:tr w:rsidR="009E1A83" w14:paraId="1AABDCB4" w14:textId="77777777" w:rsidTr="006827B6">
        <w:tc>
          <w:tcPr>
            <w:tcW w:w="4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09E16" w14:textId="77777777" w:rsidR="009E1A83" w:rsidRDefault="009E1A83" w:rsidP="006827B6">
            <w:pPr>
              <w:spacing w:after="20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B9B0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Inne z udziałem nauczyciela akademickiego</w:t>
            </w:r>
          </w:p>
          <w:p w14:paraId="3C9D9FFD" w14:textId="77777777" w:rsidR="009E1A83" w:rsidRDefault="009E1A83" w:rsidP="006827B6">
            <w:pPr>
              <w:spacing w:after="20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B9B0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(udział w konsultacjach, egzaminie)</w:t>
            </w:r>
          </w:p>
        </w:tc>
        <w:tc>
          <w:tcPr>
            <w:tcW w:w="4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F7944" w14:textId="77777777" w:rsidR="009E1A83" w:rsidRDefault="009E1A83" w:rsidP="006827B6">
            <w:pPr>
              <w:spacing w:after="200" w:line="240" w:lineRule="auto"/>
              <w:ind w:left="720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991B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</w:t>
            </w:r>
          </w:p>
        </w:tc>
      </w:tr>
      <w:tr w:rsidR="009E1A83" w14:paraId="61212307" w14:textId="77777777" w:rsidTr="006827B6">
        <w:tc>
          <w:tcPr>
            <w:tcW w:w="4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EA54E" w14:textId="77777777" w:rsidR="009E1A83" w:rsidRDefault="009E1A83" w:rsidP="006827B6">
            <w:pPr>
              <w:spacing w:after="20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B9B0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>Godziny niekontaktowe – praca własna studenta (przygotowanie do zajęć, egzaminu, napisanie referatu itp.)</w:t>
            </w:r>
          </w:p>
        </w:tc>
        <w:tc>
          <w:tcPr>
            <w:tcW w:w="4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878DA" w14:textId="627DBFAC" w:rsidR="009E1A83" w:rsidRDefault="002D34DF" w:rsidP="006827B6">
            <w:pPr>
              <w:spacing w:after="200" w:line="240" w:lineRule="auto"/>
              <w:ind w:left="720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2</w:t>
            </w:r>
            <w:bookmarkStart w:id="0" w:name="_GoBack"/>
            <w:bookmarkEnd w:id="0"/>
            <w:r w:rsidR="00643E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</w:t>
            </w:r>
          </w:p>
        </w:tc>
      </w:tr>
      <w:tr w:rsidR="009E1A83" w14:paraId="7CC5E4FE" w14:textId="77777777" w:rsidTr="006827B6">
        <w:trPr>
          <w:trHeight w:val="300"/>
        </w:trPr>
        <w:tc>
          <w:tcPr>
            <w:tcW w:w="4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9A998" w14:textId="77777777" w:rsidR="009E1A83" w:rsidRDefault="009E1A83" w:rsidP="006827B6">
            <w:pPr>
              <w:spacing w:after="20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B9B0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SUMA GODZIN</w:t>
            </w:r>
          </w:p>
        </w:tc>
        <w:tc>
          <w:tcPr>
            <w:tcW w:w="4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C1531" w14:textId="3A73250C" w:rsidR="009E1A83" w:rsidRDefault="00643E9F" w:rsidP="006827B6">
            <w:pPr>
              <w:spacing w:after="200" w:line="240" w:lineRule="auto"/>
              <w:ind w:left="720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50</w:t>
            </w:r>
          </w:p>
        </w:tc>
      </w:tr>
      <w:tr w:rsidR="009E1A83" w14:paraId="47D21A5A" w14:textId="77777777" w:rsidTr="006827B6">
        <w:tc>
          <w:tcPr>
            <w:tcW w:w="4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EEF91" w14:textId="77777777" w:rsidR="009E1A83" w:rsidRDefault="009E1A83" w:rsidP="006827B6">
            <w:pPr>
              <w:spacing w:after="20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B9B00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>SUMARYCZNA LICZBA PUNKTÓW ECTS</w:t>
            </w:r>
          </w:p>
        </w:tc>
        <w:tc>
          <w:tcPr>
            <w:tcW w:w="4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95AED" w14:textId="7C02B978" w:rsidR="009E1A83" w:rsidRDefault="00643E9F" w:rsidP="006827B6">
            <w:pPr>
              <w:spacing w:after="200" w:line="240" w:lineRule="auto"/>
              <w:ind w:left="720"/>
              <w:jc w:val="center"/>
            </w:pP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2</w:t>
            </w:r>
          </w:p>
        </w:tc>
      </w:tr>
    </w:tbl>
    <w:p w14:paraId="6249C9E2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i/>
          <w:iCs/>
          <w:sz w:val="24"/>
          <w:szCs w:val="24"/>
        </w:rPr>
      </w:pPr>
      <w:r w:rsidRPr="00AB9B00">
        <w:rPr>
          <w:rFonts w:ascii="Corbel" w:eastAsia="Corbel" w:hAnsi="Corbel" w:cs="Corbel"/>
          <w:i/>
          <w:iCs/>
          <w:sz w:val="24"/>
          <w:szCs w:val="24"/>
        </w:rPr>
        <w:t>* Należy uwzględnić, że 1 pkt ECTS odpowiada 25-30 godzin całkowitego nakładu pracy studenta.</w:t>
      </w:r>
    </w:p>
    <w:p w14:paraId="43D2BF1D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06FA977A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6. PRAKTYKI ZAWODOWE W RAMACH PRZEDMIOTU</w:t>
      </w:r>
    </w:p>
    <w:p w14:paraId="5691D1ED" w14:textId="77777777" w:rsidR="009E1A83" w:rsidRDefault="009E1A83" w:rsidP="009E1A83">
      <w:pPr>
        <w:spacing w:after="0" w:line="240" w:lineRule="auto"/>
        <w:ind w:left="360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4"/>
        <w:gridCol w:w="3969"/>
      </w:tblGrid>
      <w:tr w:rsidR="009E1A83" w14:paraId="3A997068" w14:textId="77777777" w:rsidTr="006827B6">
        <w:tc>
          <w:tcPr>
            <w:tcW w:w="3544" w:type="dxa"/>
            <w:shd w:val="clear" w:color="000000" w:fill="FFFFFF"/>
            <w:tcMar>
              <w:left w:w="108" w:type="dxa"/>
              <w:right w:w="108" w:type="dxa"/>
            </w:tcMar>
          </w:tcPr>
          <w:p w14:paraId="332F4A30" w14:textId="77777777" w:rsidR="009E1A83" w:rsidRDefault="009E1A83" w:rsidP="006827B6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wymiar godzinowy</w:t>
            </w:r>
          </w:p>
        </w:tc>
        <w:tc>
          <w:tcPr>
            <w:tcW w:w="3969" w:type="dxa"/>
            <w:shd w:val="clear" w:color="000000" w:fill="FFFFFF"/>
            <w:tcMar>
              <w:left w:w="108" w:type="dxa"/>
              <w:right w:w="108" w:type="dxa"/>
            </w:tcMar>
          </w:tcPr>
          <w:p w14:paraId="383DEC27" w14:textId="77777777" w:rsidR="009E1A83" w:rsidRDefault="009E1A83" w:rsidP="006827B6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0A18F3">
              <w:t>Nie dotyczy</w:t>
            </w:r>
          </w:p>
        </w:tc>
      </w:tr>
      <w:tr w:rsidR="009E1A83" w14:paraId="064DF822" w14:textId="77777777" w:rsidTr="006827B6">
        <w:tc>
          <w:tcPr>
            <w:tcW w:w="3544" w:type="dxa"/>
            <w:shd w:val="clear" w:color="000000" w:fill="FFFFFF"/>
            <w:tcMar>
              <w:left w:w="108" w:type="dxa"/>
              <w:right w:w="108" w:type="dxa"/>
            </w:tcMar>
          </w:tcPr>
          <w:p w14:paraId="2B7A1043" w14:textId="77777777" w:rsidR="009E1A83" w:rsidRDefault="009E1A83" w:rsidP="006827B6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</w:t>
            </w:r>
          </w:p>
        </w:tc>
        <w:tc>
          <w:tcPr>
            <w:tcW w:w="3969" w:type="dxa"/>
            <w:shd w:val="clear" w:color="000000" w:fill="FFFFFF"/>
            <w:tcMar>
              <w:left w:w="108" w:type="dxa"/>
              <w:right w:w="108" w:type="dxa"/>
            </w:tcMar>
          </w:tcPr>
          <w:p w14:paraId="04CEA2F3" w14:textId="77777777" w:rsidR="009E1A83" w:rsidRDefault="009E1A83" w:rsidP="006827B6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0A18F3">
              <w:t>Nie dotyczy</w:t>
            </w:r>
          </w:p>
        </w:tc>
      </w:tr>
    </w:tbl>
    <w:p w14:paraId="7834D823" w14:textId="77777777" w:rsidR="009E1A83" w:rsidRDefault="009E1A83" w:rsidP="009E1A83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1E54A1DD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2FD26B89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7. LITERATURA </w:t>
      </w:r>
    </w:p>
    <w:p w14:paraId="36742EDA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-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96"/>
      </w:tblGrid>
      <w:tr w:rsidR="009E1A83" w14:paraId="7DE6876C" w14:textId="77777777" w:rsidTr="006827B6">
        <w:tc>
          <w:tcPr>
            <w:tcW w:w="9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23630FF" w14:textId="77777777" w:rsidR="009E1A83" w:rsidRPr="00284B4F" w:rsidRDefault="009E1A83" w:rsidP="006827B6">
            <w:pPr>
              <w:spacing w:after="0" w:line="240" w:lineRule="auto"/>
              <w:rPr>
                <w:rFonts w:ascii="Corbel" w:eastAsia="Corbel" w:hAnsi="Corbel" w:cs="Corbel"/>
                <w:b/>
                <w:sz w:val="24"/>
              </w:rPr>
            </w:pPr>
            <w:r w:rsidRPr="00284B4F">
              <w:rPr>
                <w:rFonts w:ascii="Corbel" w:eastAsia="Corbel" w:hAnsi="Corbel" w:cs="Corbel"/>
                <w:b/>
                <w:sz w:val="24"/>
              </w:rPr>
              <w:t>Literatura podstawowa:</w:t>
            </w:r>
          </w:p>
          <w:p w14:paraId="14026B46" w14:textId="77777777" w:rsidR="009E1A83" w:rsidRDefault="009E1A83" w:rsidP="006827B6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14:paraId="3BDA1E98" w14:textId="77777777" w:rsidR="009E1A83" w:rsidRDefault="009E1A83" w:rsidP="006827B6">
            <w:pPr>
              <w:spacing w:after="0" w:line="240" w:lineRule="auto"/>
              <w:ind w:left="630" w:hanging="630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i/>
                <w:sz w:val="24"/>
              </w:rPr>
              <w:t>Ustroje państw współczesnych</w:t>
            </w:r>
            <w:r>
              <w:rPr>
                <w:rFonts w:ascii="Corbel" w:eastAsia="Corbel" w:hAnsi="Corbel" w:cs="Corbel"/>
                <w:sz w:val="24"/>
              </w:rPr>
              <w:t>, T. 1, red. W. Skrzydło, Lublin 2010.</w:t>
            </w:r>
          </w:p>
          <w:p w14:paraId="39D46F9B" w14:textId="77777777" w:rsidR="009E1A83" w:rsidRDefault="009E1A83" w:rsidP="006827B6">
            <w:pPr>
              <w:spacing w:after="0" w:line="240" w:lineRule="auto"/>
              <w:ind w:left="630" w:hanging="630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i/>
                <w:sz w:val="24"/>
              </w:rPr>
              <w:t>Współczesne systemy polityczne</w:t>
            </w:r>
            <w:r>
              <w:rPr>
                <w:rFonts w:ascii="Corbel" w:eastAsia="Corbel" w:hAnsi="Corbel" w:cs="Corbel"/>
                <w:sz w:val="24"/>
              </w:rPr>
              <w:t xml:space="preserve">, red. M. Żmigrodzki, B.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Dziemidok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-Olszewska, Warszawa 2013. </w:t>
            </w:r>
          </w:p>
          <w:p w14:paraId="25CA649A" w14:textId="77777777" w:rsidR="009E1A83" w:rsidRDefault="009E1A83" w:rsidP="006827B6">
            <w:pPr>
              <w:spacing w:after="0" w:line="240" w:lineRule="auto"/>
              <w:ind w:left="630" w:hanging="630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i/>
                <w:sz w:val="24"/>
              </w:rPr>
              <w:t>Zasady podziału władzy we współczesnych państwach europejskich</w:t>
            </w:r>
            <w:r>
              <w:rPr>
                <w:rFonts w:ascii="Corbel" w:eastAsia="Corbel" w:hAnsi="Corbel" w:cs="Corbel"/>
                <w:sz w:val="24"/>
              </w:rPr>
              <w:t xml:space="preserve">, </w:t>
            </w:r>
            <w:r>
              <w:rPr>
                <w:rFonts w:ascii="Corbel" w:eastAsia="Corbel" w:hAnsi="Corbel" w:cs="Corbel"/>
                <w:sz w:val="24"/>
              </w:rPr>
              <w:br/>
              <w:t>tom 1-2, red. nauk. S. Grabowska, R. Grabowski, Rzeszów 2016.</w:t>
            </w:r>
          </w:p>
          <w:p w14:paraId="608232DF" w14:textId="77777777" w:rsidR="009E1A83" w:rsidRDefault="009E1A83" w:rsidP="006827B6">
            <w:pPr>
              <w:spacing w:after="0" w:line="240" w:lineRule="auto"/>
            </w:pPr>
          </w:p>
        </w:tc>
      </w:tr>
      <w:tr w:rsidR="009E1A83" w14:paraId="720F3AE6" w14:textId="77777777" w:rsidTr="006827B6">
        <w:tc>
          <w:tcPr>
            <w:tcW w:w="9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FE64874" w14:textId="77777777" w:rsidR="009E1A83" w:rsidRPr="00284B4F" w:rsidRDefault="009E1A83" w:rsidP="006827B6">
            <w:pPr>
              <w:spacing w:after="0" w:line="240" w:lineRule="auto"/>
              <w:rPr>
                <w:rFonts w:ascii="Corbel" w:eastAsia="Corbel" w:hAnsi="Corbel" w:cs="Corbel"/>
                <w:b/>
                <w:sz w:val="24"/>
              </w:rPr>
            </w:pPr>
            <w:r w:rsidRPr="00284B4F">
              <w:rPr>
                <w:rFonts w:ascii="Corbel" w:eastAsia="Corbel" w:hAnsi="Corbel" w:cs="Corbel"/>
                <w:b/>
                <w:sz w:val="24"/>
              </w:rPr>
              <w:t xml:space="preserve">Literatura uzupełniająca: </w:t>
            </w:r>
          </w:p>
          <w:p w14:paraId="10763454" w14:textId="77777777" w:rsidR="009E1A83" w:rsidRDefault="009E1A83" w:rsidP="006827B6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14:paraId="21C2381C" w14:textId="77777777" w:rsidR="009E1A83" w:rsidRDefault="009E1A83" w:rsidP="006827B6">
            <w:pPr>
              <w:spacing w:after="0" w:line="240" w:lineRule="auto"/>
              <w:ind w:left="630" w:hanging="630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Banaszak J., </w:t>
            </w:r>
            <w:r>
              <w:rPr>
                <w:rFonts w:ascii="Corbel" w:eastAsia="Corbel" w:hAnsi="Corbel" w:cs="Corbel"/>
                <w:i/>
                <w:sz w:val="24"/>
              </w:rPr>
              <w:t>Porównawcze prawo konstytucyjne współczesnych państw demokratycznych</w:t>
            </w:r>
            <w:r>
              <w:rPr>
                <w:rFonts w:ascii="Corbel" w:eastAsia="Corbel" w:hAnsi="Corbel" w:cs="Corbel"/>
                <w:sz w:val="24"/>
              </w:rPr>
              <w:t>, Warszawa 2007.</w:t>
            </w:r>
          </w:p>
          <w:p w14:paraId="32EF497D" w14:textId="77777777" w:rsidR="009E1A83" w:rsidRDefault="009E1A83" w:rsidP="006827B6">
            <w:pPr>
              <w:spacing w:after="0" w:line="240" w:lineRule="auto"/>
              <w:ind w:left="630" w:hanging="630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i/>
                <w:sz w:val="24"/>
              </w:rPr>
              <w:t>Konstytucje państw Unii Europejskiej</w:t>
            </w:r>
            <w:r>
              <w:rPr>
                <w:rFonts w:ascii="Corbel" w:eastAsia="Corbel" w:hAnsi="Corbel" w:cs="Corbel"/>
                <w:sz w:val="24"/>
              </w:rPr>
              <w:t>, pod red. W. Staśkiewicza, Warszawa 2011.</w:t>
            </w:r>
          </w:p>
          <w:p w14:paraId="20E3068C" w14:textId="77777777" w:rsidR="009E1A83" w:rsidRDefault="009E1A83" w:rsidP="006827B6">
            <w:pPr>
              <w:spacing w:after="0" w:line="240" w:lineRule="auto"/>
              <w:ind w:left="630" w:hanging="630"/>
              <w:rPr>
                <w:rFonts w:ascii="Corbel" w:eastAsia="Corbel" w:hAnsi="Corbel" w:cs="Corbel"/>
                <w:sz w:val="24"/>
              </w:rPr>
            </w:pPr>
            <w:r w:rsidRPr="4E6D109E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Prezydent w państwach współczesnych</w:t>
            </w:r>
            <w:r w:rsidRPr="4E6D109E">
              <w:rPr>
                <w:rFonts w:ascii="Corbel" w:eastAsia="Corbel" w:hAnsi="Corbel" w:cs="Corbel"/>
                <w:sz w:val="24"/>
                <w:szCs w:val="24"/>
              </w:rPr>
              <w:t>, red. J. Osiński, Warszawa 2009.</w:t>
            </w:r>
          </w:p>
          <w:p w14:paraId="407EDCEF" w14:textId="77777777" w:rsidR="009E1A83" w:rsidRDefault="009E1A83" w:rsidP="006827B6">
            <w:pPr>
              <w:spacing w:after="0" w:line="240" w:lineRule="auto"/>
              <w:ind w:left="630" w:hanging="630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Zieliński J., Zieliński J., </w:t>
            </w:r>
            <w:r>
              <w:rPr>
                <w:rFonts w:ascii="Corbel" w:eastAsia="Corbel" w:hAnsi="Corbel" w:cs="Corbel"/>
                <w:i/>
                <w:sz w:val="24"/>
              </w:rPr>
              <w:t>Rządy w państwach Europy</w:t>
            </w:r>
            <w:r>
              <w:rPr>
                <w:rFonts w:ascii="Corbel" w:eastAsia="Corbel" w:hAnsi="Corbel" w:cs="Corbel"/>
                <w:sz w:val="24"/>
              </w:rPr>
              <w:t>, T. 3, Warszawa 2006.</w:t>
            </w:r>
          </w:p>
          <w:p w14:paraId="5DEE9FE1" w14:textId="77777777" w:rsidR="009E1A83" w:rsidRDefault="009E1A83" w:rsidP="006827B6">
            <w:pPr>
              <w:spacing w:after="0" w:line="240" w:lineRule="auto"/>
              <w:ind w:left="630" w:hanging="630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Zieliński, J. Zieliński, </w:t>
            </w:r>
            <w:r>
              <w:rPr>
                <w:rFonts w:ascii="Corbel" w:eastAsia="Corbel" w:hAnsi="Corbel" w:cs="Corbel"/>
                <w:i/>
                <w:sz w:val="24"/>
              </w:rPr>
              <w:t>Rządy w państwach Europy</w:t>
            </w:r>
            <w:r>
              <w:rPr>
                <w:rFonts w:ascii="Corbel" w:eastAsia="Corbel" w:hAnsi="Corbel" w:cs="Corbel"/>
                <w:sz w:val="24"/>
              </w:rPr>
              <w:t>, T. 4, Warszawa 2007.</w:t>
            </w:r>
          </w:p>
          <w:p w14:paraId="26785986" w14:textId="77777777" w:rsidR="009E1A83" w:rsidRDefault="009E1A83" w:rsidP="006827B6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</w:p>
        </w:tc>
      </w:tr>
    </w:tbl>
    <w:p w14:paraId="4D5385DC" w14:textId="77777777" w:rsidR="009E1A83" w:rsidRDefault="009E1A83" w:rsidP="009E1A83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18432FF3" w14:textId="77777777" w:rsidR="009E1A83" w:rsidRDefault="009E1A83" w:rsidP="009E1A83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64934DC0" w14:textId="77777777" w:rsidR="009E1A83" w:rsidRDefault="009E1A83" w:rsidP="009E1A83">
      <w:pPr>
        <w:spacing w:after="0" w:line="240" w:lineRule="auto"/>
        <w:ind w:left="360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sz w:val="24"/>
        </w:rPr>
        <w:t>Akceptacja Kierownika Jednostki lub osoby upoważnionej</w:t>
      </w:r>
    </w:p>
    <w:p w14:paraId="037E705B" w14:textId="77777777" w:rsidR="00415336" w:rsidRDefault="00415336"/>
    <w:sectPr w:rsidR="00415336" w:rsidSect="00284B4F"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E0513"/>
    <w:multiLevelType w:val="multilevel"/>
    <w:tmpl w:val="C2608CE0"/>
    <w:lvl w:ilvl="0">
      <w:start w:val="2"/>
      <w:numFmt w:val="upperLetter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6BE57B48"/>
    <w:multiLevelType w:val="multilevel"/>
    <w:tmpl w:val="3548983E"/>
    <w:lvl w:ilvl="0">
      <w:start w:val="1"/>
      <w:numFmt w:val="upperLetter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0F9"/>
    <w:rsid w:val="002D34DF"/>
    <w:rsid w:val="00415336"/>
    <w:rsid w:val="00643E9F"/>
    <w:rsid w:val="009E1A83"/>
    <w:rsid w:val="00A10F68"/>
    <w:rsid w:val="00A800F9"/>
    <w:rsid w:val="00AB2C6B"/>
    <w:rsid w:val="00AC0586"/>
    <w:rsid w:val="00AE47BE"/>
    <w:rsid w:val="00E0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23C63"/>
  <w15:chartTrackingRefBased/>
  <w15:docId w15:val="{CFC8E16A-FD50-4793-84A4-9B32E72BF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1A83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E1A83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808</Words>
  <Characters>4853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3</cp:revision>
  <dcterms:created xsi:type="dcterms:W3CDTF">2022-10-29T15:54:00Z</dcterms:created>
  <dcterms:modified xsi:type="dcterms:W3CDTF">2022-11-15T10:02:00Z</dcterms:modified>
</cp:coreProperties>
</file>